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2557" w14:textId="185D527E" w:rsidR="00B4061B" w:rsidRPr="00B4061B" w:rsidRDefault="00B4061B" w:rsidP="00374DFC">
      <w:pPr>
        <w:ind w:left="-142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 w:rsidRPr="00B4061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  <w:t>International Parenting and Dance Network</w:t>
      </w:r>
    </w:p>
    <w:p w14:paraId="23866382" w14:textId="39E68A44" w:rsidR="00B4061B" w:rsidRDefault="00B4061B" w:rsidP="00374DFC">
      <w:pPr>
        <w:ind w:left="-142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EB44FC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Seminar 2 </w:t>
      </w:r>
      <w:r w:rsidRPr="00B4061B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Schedule: Friday 12th April 2024</w:t>
      </w:r>
      <w:r w:rsidR="00965EA5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, 9.30am – 5pm </w:t>
      </w:r>
      <w:r w:rsidR="00EB44FC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(subject to change)</w:t>
      </w:r>
    </w:p>
    <w:p w14:paraId="7F56B4D3" w14:textId="77777777" w:rsidR="00374DFC" w:rsidRPr="00B4061B" w:rsidRDefault="00374DFC" w:rsidP="00374DFC">
      <w:pPr>
        <w:ind w:left="-142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5A43117" w14:textId="659A98A0" w:rsidR="00B4061B" w:rsidRPr="00B610F6" w:rsidRDefault="00EB44FC" w:rsidP="00374DFC">
      <w:pPr>
        <w:ind w:left="-142"/>
        <w:rPr>
          <w:rFonts w:ascii="Times New Roman" w:eastAsia="Times New Roman" w:hAnsi="Times New Roman" w:cs="Times New Roman"/>
          <w:kern w:val="0"/>
          <w:sz w:val="21"/>
          <w:szCs w:val="21"/>
          <w:lang w:eastAsia="en-GB"/>
          <w14:ligatures w14:val="none"/>
        </w:rPr>
      </w:pPr>
      <w:r w:rsidRPr="00EB44FC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Canterbury Christ Church University, </w:t>
      </w:r>
      <w:r w:rsidR="00B610F6" w:rsidRPr="00B610F6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Anselm Studio Theatre (Ag08), </w:t>
      </w:r>
      <w:r w:rsidRPr="00EB44FC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Anslem Studios, N</w:t>
      </w:r>
      <w:r w:rsidR="00D743FC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orth</w:t>
      </w:r>
      <w:r w:rsidRPr="00EB44FC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Holmes Rd, Canterbury</w:t>
      </w:r>
      <w:r w:rsidR="00CB6DD3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. CT1 1QU</w:t>
      </w:r>
      <w:r w:rsidRPr="00EB44FC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, UK</w:t>
      </w:r>
    </w:p>
    <w:p w14:paraId="4404815A" w14:textId="77777777" w:rsidR="00EB44FC" w:rsidRDefault="00EB44FC" w:rsidP="00EB44FC">
      <w:pPr>
        <w:ind w:left="0"/>
        <w:rPr>
          <w:rFonts w:ascii="Times New Roman" w:eastAsia="Times New Roman" w:hAnsi="Times New Roman" w:cs="Times New Roman"/>
          <w:kern w:val="0"/>
          <w:sz w:val="10"/>
          <w:szCs w:val="10"/>
          <w:lang w:eastAsia="en-GB"/>
          <w14:ligatures w14:val="none"/>
        </w:rPr>
      </w:pPr>
    </w:p>
    <w:p w14:paraId="05CA5F95" w14:textId="77777777" w:rsidR="00374DFC" w:rsidRPr="00B4061B" w:rsidRDefault="00374DFC" w:rsidP="00EB44FC">
      <w:pPr>
        <w:ind w:left="0"/>
        <w:rPr>
          <w:rFonts w:ascii="Times New Roman" w:eastAsia="Times New Roman" w:hAnsi="Times New Roman" w:cs="Times New Roman"/>
          <w:kern w:val="0"/>
          <w:sz w:val="10"/>
          <w:szCs w:val="10"/>
          <w:lang w:eastAsia="en-GB"/>
          <w14:ligatures w14:val="none"/>
        </w:rPr>
      </w:pPr>
    </w:p>
    <w:tbl>
      <w:tblPr>
        <w:tblW w:w="9923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7948"/>
      </w:tblGrid>
      <w:tr w:rsidR="00374DFC" w:rsidRPr="007E108C" w14:paraId="168262BE" w14:textId="55046B01" w:rsidTr="00374DFC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C2868" w14:textId="77777777" w:rsidR="00CD49F7" w:rsidRPr="00B4061B" w:rsidRDefault="00CD49F7" w:rsidP="00EB44FC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Time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6EA96" w14:textId="77777777" w:rsidR="00CD49F7" w:rsidRPr="00B4061B" w:rsidRDefault="00CD49F7" w:rsidP="00EB44FC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Event</w:t>
            </w:r>
          </w:p>
        </w:tc>
      </w:tr>
      <w:tr w:rsidR="00374DFC" w:rsidRPr="007E108C" w14:paraId="4CC74C1C" w14:textId="34058DEB" w:rsidTr="00374DFC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2DD6E" w14:textId="77777777" w:rsidR="00CD49F7" w:rsidRPr="00B4061B" w:rsidRDefault="00CD49F7" w:rsidP="00EB44FC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9.30 - 10.00am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5869A" w14:textId="787101A3" w:rsidR="00CD49F7" w:rsidRPr="00B4061B" w:rsidRDefault="00CD49F7" w:rsidP="00EB44FC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Arrival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and Coffee (Anselm foyer and the Food Court)</w:t>
            </w:r>
          </w:p>
          <w:p w14:paraId="25C979EB" w14:textId="309BC957" w:rsidR="00CD49F7" w:rsidRPr="00B4061B" w:rsidRDefault="00CD49F7" w:rsidP="00EB44FC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374DFC" w:rsidRPr="007E108C" w14:paraId="385FAABA" w14:textId="4204711C" w:rsidTr="00374DFC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FB2E1" w14:textId="77777777" w:rsidR="00CD49F7" w:rsidRPr="00B4061B" w:rsidRDefault="00CD49F7" w:rsidP="00EB44FC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10 - 10.30am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3B9E3" w14:textId="77777777" w:rsidR="00CD49F7" w:rsidRDefault="00CD49F7" w:rsidP="00813CD2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Welcome and Overview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</w:p>
          <w:p w14:paraId="1DCD6E5F" w14:textId="77777777" w:rsidR="00CD49F7" w:rsidRDefault="00CD49F7" w:rsidP="00813CD2">
            <w:pPr>
              <w:ind w:left="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7E78A85F" w14:textId="539F3552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Professor 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Aoife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McGrath</w:t>
            </w: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, 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Queen’s University Belfast, UK</w:t>
            </w: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, 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and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IPADN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Team </w:t>
            </w:r>
          </w:p>
        </w:tc>
      </w:tr>
      <w:tr w:rsidR="00374DFC" w:rsidRPr="007E108C" w14:paraId="24C27054" w14:textId="62EAC587" w:rsidTr="00374DFC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57929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10.30 - 11.15am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600B2" w14:textId="6D0FF558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Paper Presentations </w:t>
            </w:r>
          </w:p>
          <w:p w14:paraId="24758E99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11FB7262" w14:textId="530C384B" w:rsidR="00CD49F7" w:rsidRDefault="00CD49F7" w:rsidP="00813CD2">
            <w:pPr>
              <w:ind w:left="0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 w:rsidRPr="007E108C">
              <w:rPr>
                <w:rFonts w:ascii="Arial" w:hAnsi="Arial" w:cs="Arial"/>
                <w:b/>
                <w:bCs/>
                <w:i/>
                <w:iCs/>
                <w:color w:val="1F1F1F"/>
                <w:sz w:val="21"/>
                <w:szCs w:val="21"/>
                <w:shd w:val="clear" w:color="auto" w:fill="FFFFFF"/>
              </w:rPr>
              <w:t>Identity Crisis and Talent Loss: Navigating becoming a dancer-mother</w:t>
            </w:r>
            <w:r w:rsidRPr="007E108C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–</w:t>
            </w:r>
            <w:r w:rsidRPr="007E108C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CEC4691" w14:textId="36988521" w:rsidR="00CD49F7" w:rsidRPr="00B4061B" w:rsidRDefault="00CD49F7" w:rsidP="00813CD2">
            <w:pPr>
              <w:ind w:left="0"/>
              <w:rPr>
                <w:rFonts w:ascii="Arial" w:eastAsia="Times New Roman" w:hAnsi="Arial" w:cs="Arial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Prof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essor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Angela Pickard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, </w:t>
            </w:r>
            <w:r w:rsidRPr="007E108C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Director of the Sidney De </w:t>
            </w:r>
            <w:proofErr w:type="spellStart"/>
            <w:r w:rsidRPr="007E108C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Haan</w:t>
            </w:r>
            <w:proofErr w:type="spellEnd"/>
            <w:r w:rsidRPr="007E108C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 Research Centre for Arts and Health at Canterbury Christ Church University, UK</w:t>
            </w:r>
            <w:r w:rsidR="00F17B61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 and </w:t>
            </w:r>
            <w:r w:rsidR="00F17B61" w:rsidRPr="00F17B61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Anna </w:t>
            </w:r>
            <w:proofErr w:type="spellStart"/>
            <w:r w:rsidR="00F17B61" w:rsidRPr="00F17B61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Ehnold-Danailov</w:t>
            </w:r>
            <w:proofErr w:type="spellEnd"/>
            <w:r w:rsidR="00F17B61" w:rsidRPr="00F17B61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, Co-CEO &amp; Creative Director, Parents and Carers in Performing Arts Campaign, UK</w:t>
            </w:r>
          </w:p>
          <w:p w14:paraId="1F5C115A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2A127A05" w14:textId="6A1FED74" w:rsidR="00CD49F7" w:rsidRPr="00B4061B" w:rsidRDefault="00CD49F7" w:rsidP="00813CD2">
            <w:pPr>
              <w:ind w:left="0"/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E108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>Including the Maternal Body in Dance: a PhD study</w:t>
            </w:r>
            <w:r w:rsidRPr="007E108C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>–</w:t>
            </w:r>
            <w:r w:rsidRPr="007E108C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r w:rsidRPr="00B4061B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 xml:space="preserve">Chloe </w:t>
            </w:r>
            <w:proofErr w:type="spellStart"/>
            <w:r w:rsidRPr="00B4061B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>Hillyar</w:t>
            </w:r>
            <w:proofErr w:type="spellEnd"/>
            <w:r w:rsidRPr="007E108C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>, Doctoral Candidate, Queen’s University Belfast UK</w:t>
            </w:r>
          </w:p>
        </w:tc>
      </w:tr>
      <w:tr w:rsidR="00374DFC" w:rsidRPr="007E108C" w14:paraId="4562DD02" w14:textId="5C548E35" w:rsidTr="00374DFC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C0B86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11.15 - 11.40am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2F8AF" w14:textId="6AD0766C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Break - 20 mins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r w:rsidRPr="00CB6D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(Food Court)</w:t>
            </w:r>
          </w:p>
        </w:tc>
      </w:tr>
      <w:tr w:rsidR="00374DFC" w:rsidRPr="007E108C" w14:paraId="12C91CF3" w14:textId="64E5884B" w:rsidTr="00374DFC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57568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11.40am - 12.40pm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1543" w14:textId="51C3BD93" w:rsidR="00CD49F7" w:rsidRDefault="00CD49F7" w:rsidP="00813CD2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Workshop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</w:p>
          <w:p w14:paraId="6594227B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3BDA7632" w14:textId="62C557C1" w:rsidR="00CD49F7" w:rsidRPr="00B4061B" w:rsidRDefault="00CD49F7" w:rsidP="00813CD2">
            <w:pPr>
              <w:ind w:left="0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 w:rsidRPr="007E108C">
              <w:rPr>
                <w:rFonts w:ascii="Arial" w:hAnsi="Arial" w:cs="Arial"/>
                <w:b/>
                <w:bCs/>
                <w:i/>
                <w:iCs/>
                <w:color w:val="1F1F1F"/>
                <w:sz w:val="21"/>
                <w:szCs w:val="21"/>
                <w:shd w:val="clear" w:color="auto" w:fill="FFFFFF"/>
              </w:rPr>
              <w:t>Exploring the postnatal bodies of dance professionals</w:t>
            </w:r>
            <w:r w:rsidRPr="007E108C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–</w:t>
            </w:r>
            <w:r w:rsidRPr="007E108C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r w:rsidRPr="00B4061B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Lucy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McCrudden</w:t>
            </w: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, </w:t>
            </w:r>
            <w:r w:rsidRPr="007E108C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>Doctoral Candidate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 xml:space="preserve">, </w:t>
            </w:r>
            <w:r w:rsidRPr="007E108C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Canterbury Christ Church University, UK</w:t>
            </w:r>
            <w:r w:rsidR="00F17B61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 and Founder/CEO, Dance Mama</w:t>
            </w:r>
          </w:p>
          <w:p w14:paraId="46F5213F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374DFC" w:rsidRPr="007E108C" w14:paraId="02B73390" w14:textId="301BAFA7" w:rsidTr="00374DFC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84974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12.40 - 1.30pm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6C34D" w14:textId="7B3329F9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Lunch -</w:t>
            </w:r>
            <w:r w:rsidRPr="00B4061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50 mins</w:t>
            </w:r>
            <w:r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</w:t>
            </w:r>
            <w:r w:rsidRPr="00CB6D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(Food Court)</w:t>
            </w:r>
          </w:p>
        </w:tc>
      </w:tr>
      <w:tr w:rsidR="00374DFC" w:rsidRPr="007E108C" w14:paraId="45426DB2" w14:textId="59E7A3E1" w:rsidTr="00374DFC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1CECA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1.30 - 2.30 pm</w:t>
            </w:r>
          </w:p>
          <w:p w14:paraId="7CA6ED0E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5EAE7" w14:textId="4E1F23B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Paper Presentations </w:t>
            </w:r>
          </w:p>
          <w:p w14:paraId="2AE1227B" w14:textId="56017EC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19F48DD8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55F2640B" w14:textId="52A6A824" w:rsidR="00CD49F7" w:rsidRPr="00B4061B" w:rsidRDefault="00CD49F7" w:rsidP="00813CD2">
            <w:pPr>
              <w:ind w:left="0"/>
              <w:rPr>
                <w:rFonts w:ascii="Arial" w:eastAsia="Times New Roman" w:hAnsi="Arial" w:cs="Arial"/>
                <w:kern w:val="0"/>
                <w:sz w:val="21"/>
                <w:szCs w:val="21"/>
                <w:lang w:eastAsia="en-GB"/>
                <w14:ligatures w14:val="none"/>
              </w:rPr>
            </w:pPr>
            <w:r w:rsidRPr="00965EA5">
              <w:rPr>
                <w:rFonts w:ascii="Arial" w:hAnsi="Arial" w:cs="Arial"/>
                <w:b/>
                <w:bCs/>
                <w:i/>
                <w:iCs/>
                <w:color w:val="1F1F1F"/>
                <w:sz w:val="21"/>
                <w:szCs w:val="21"/>
                <w:shd w:val="clear" w:color="auto" w:fill="FFFFFF"/>
              </w:rPr>
              <w:t>Dance Interventions for Perinatal Health: Case Studies across the UK and Ireland</w:t>
            </w:r>
            <w:r w:rsidRPr="00965EA5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 - 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Aisling McCormick</w:t>
            </w:r>
            <w:r w:rsidRPr="00965EA5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, </w:t>
            </w:r>
            <w:r w:rsidRPr="00965EA5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PhD Dance and Health scholar at Queen’s University Belfast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, UK</w:t>
            </w:r>
          </w:p>
          <w:p w14:paraId="4EF4EC43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2518A041" w14:textId="5EC52522" w:rsidR="00CD49F7" w:rsidRPr="00B4061B" w:rsidRDefault="00CD49F7" w:rsidP="00813CD2">
            <w:pPr>
              <w:ind w:left="0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 w:rsidRPr="00965EA5">
              <w:rPr>
                <w:rFonts w:ascii="Arial" w:hAnsi="Arial" w:cs="Arial"/>
                <w:b/>
                <w:bCs/>
                <w:i/>
                <w:iCs/>
                <w:color w:val="1F1F1F"/>
                <w:sz w:val="21"/>
                <w:szCs w:val="21"/>
                <w:shd w:val="clear" w:color="auto" w:fill="FFFFFF"/>
              </w:rPr>
              <w:t>THE MATRESCENCE DANCE</w:t>
            </w:r>
            <w:r w:rsidRPr="00965EA5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 - </w:t>
            </w:r>
            <w:r w:rsidRPr="00B4061B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Elisa </w:t>
            </w:r>
            <w:proofErr w:type="spellStart"/>
            <w:r w:rsidRPr="00B4061B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Reinerio</w:t>
            </w:r>
            <w:proofErr w:type="spellEnd"/>
            <w:r w:rsidRPr="00B4061B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 &amp; Claudia </w:t>
            </w:r>
            <w:proofErr w:type="spellStart"/>
            <w:r w:rsidRPr="00B4061B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Richli</w:t>
            </w:r>
            <w:proofErr w:type="spellEnd"/>
            <w:r w:rsidRPr="00965EA5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, Founders, </w:t>
            </w:r>
            <w:proofErr w:type="spellStart"/>
            <w:r w:rsidRPr="00965EA5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Barre&amp;Baby</w:t>
            </w:r>
            <w:proofErr w:type="spellEnd"/>
            <w:r w:rsidRPr="00965EA5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™</w:t>
            </w:r>
          </w:p>
          <w:p w14:paraId="3CC8B641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7B04B0E1" w14:textId="4327A69D" w:rsidR="00CD49F7" w:rsidRPr="00B4061B" w:rsidRDefault="00CD49F7" w:rsidP="00813CD2">
            <w:pPr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E108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>Art of Attachment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 xml:space="preserve"> – </w:t>
            </w:r>
            <w:r w:rsidRPr="00B4061B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>Charlotte Vincent</w:t>
            </w:r>
            <w:r w:rsidRPr="007E108C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>, Artistic Director/ Chief Executive Vincent Dance Theatre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>, UK</w:t>
            </w:r>
            <w:r w:rsidRPr="007E108C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 xml:space="preserve"> (includes </w:t>
            </w:r>
            <w:r w:rsidRPr="00B4061B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>film excerpts</w:t>
            </w:r>
            <w:r w:rsidRPr="007E108C">
              <w:rPr>
                <w:rFonts w:ascii="Arial" w:eastAsia="Times New Roman" w:hAnsi="Arial" w:cs="Arial"/>
                <w:color w:val="000000" w:themeColor="text1"/>
                <w:kern w:val="0"/>
                <w:sz w:val="21"/>
                <w:szCs w:val="21"/>
                <w:lang w:eastAsia="en-GB"/>
                <w14:ligatures w14:val="none"/>
              </w:rPr>
              <w:t>)</w:t>
            </w:r>
          </w:p>
        </w:tc>
      </w:tr>
      <w:tr w:rsidR="00374DFC" w:rsidRPr="007E108C" w14:paraId="56AACB50" w14:textId="1AE0D1EA" w:rsidTr="00374DFC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72A72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2.30 - 3.15pm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8740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Online Paper Presentations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(Anselm Studio Theatre (Ag08)</w:t>
            </w:r>
          </w:p>
          <w:p w14:paraId="16A416A8" w14:textId="438A6AA2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6DF65EB9" w14:textId="17874D29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E1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Pregnant Body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as a choreographic Sight/Site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- 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Johanna Kirk PhD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, Lecturer, UCLA, USA</w:t>
            </w:r>
          </w:p>
          <w:p w14:paraId="1F9CC1E4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6D6C3843" w14:textId="77777777" w:rsidR="00CD49F7" w:rsidRDefault="00CD49F7" w:rsidP="00813CD2">
            <w:pPr>
              <w:ind w:left="0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 w:rsidRPr="00965EA5">
              <w:rPr>
                <w:rFonts w:ascii="Arial" w:hAnsi="Arial" w:cs="Arial"/>
                <w:b/>
                <w:bCs/>
                <w:i/>
                <w:iCs/>
                <w:color w:val="1F1F1F"/>
                <w:sz w:val="21"/>
                <w:szCs w:val="21"/>
                <w:shd w:val="clear" w:color="auto" w:fill="FFFFFF"/>
              </w:rPr>
              <w:t xml:space="preserve">Creating communities of support: navigating first trimester miscarriage as dance artists </w:t>
            </w:r>
            <w:r w:rsidRPr="00965EA5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- 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Rebekah Chappell</w:t>
            </w:r>
            <w:r w:rsidRPr="00965EA5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, T</w:t>
            </w:r>
            <w:r w:rsidRPr="00965EA5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eaching Artist, Dance Maker, and Scholar, Texas State University and Austin Community College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, USA</w:t>
            </w:r>
          </w:p>
          <w:p w14:paraId="48A4B1D5" w14:textId="77777777" w:rsidR="00F17B61" w:rsidRDefault="00F17B61" w:rsidP="00813CD2">
            <w:pPr>
              <w:ind w:left="0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</w:p>
          <w:p w14:paraId="7CEB6243" w14:textId="4AF1C4E8" w:rsidR="00374DFC" w:rsidRPr="00B4061B" w:rsidRDefault="00374DFC" w:rsidP="00374DFC">
            <w:pPr>
              <w:ind w:left="0" w:hanging="243"/>
              <w:rPr>
                <w:rFonts w:ascii="Arial" w:eastAsia="Times New Roman" w:hAnsi="Arial" w:cs="Arial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374DFC" w:rsidRPr="007E108C" w14:paraId="64B8059C" w14:textId="1A596612" w:rsidTr="00374DFC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6A363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3.15 - 3.45pm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0AB45" w14:textId="77777777" w:rsidR="00CD49F7" w:rsidRDefault="00CD49F7" w:rsidP="00813CD2">
            <w:pPr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Break - 30 mins</w:t>
            </w:r>
            <w:r w:rsidRPr="00BC10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(Food court)</w:t>
            </w:r>
          </w:p>
          <w:p w14:paraId="3DF6F950" w14:textId="146FF292" w:rsidR="00374DFC" w:rsidRPr="00B4061B" w:rsidRDefault="00374DFC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  <w:tr w:rsidR="00374DFC" w:rsidRPr="007E108C" w14:paraId="1858287A" w14:textId="03AD2A9A" w:rsidTr="00374DFC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C0FB6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lastRenderedPageBreak/>
              <w:t>3.45 - 4.45pm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999AA" w14:textId="528D8EF5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Screening</w:t>
            </w:r>
            <w:r w:rsidRPr="007E10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(with discussion) (Anselm Studio Theatre (Ag08)</w:t>
            </w:r>
          </w:p>
          <w:p w14:paraId="70C726B6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5CAA733C" w14:textId="0D732839" w:rsidR="00CD49F7" w:rsidRPr="00B4061B" w:rsidRDefault="00CD49F7" w:rsidP="00813CD2">
            <w:pPr>
              <w:ind w:left="0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E1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Pandemic Mama: Exploring Motherhood During COVID-19 through Applied </w:t>
            </w:r>
            <w:proofErr w:type="gramStart"/>
            <w:r w:rsidRPr="007E108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Arts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 -</w:t>
            </w:r>
            <w:proofErr w:type="gramEnd"/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Professor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Ali Duffy,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Graduate Director of Dance at Texas Tech University, 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Sarah Johnson,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Professor of Dramaturgy at University of Indiana, Bloomington and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Tamar Neumann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, Doctoral Candidate in Theatre Studies at Texas Tech University</w:t>
            </w:r>
            <w:r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, USA</w:t>
            </w:r>
          </w:p>
          <w:p w14:paraId="26826F84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74FCD09E" w14:textId="2A2B9DD9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7E1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Objects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- 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Madeline Jazz Harvey</w:t>
            </w:r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, Associate Professor of Dance</w:t>
            </w: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&amp; Nicole </w:t>
            </w:r>
            <w:proofErr w:type="spellStart"/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Asel</w:t>
            </w:r>
            <w:proofErr w:type="spellEnd"/>
            <w:r w:rsidRPr="007E108C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, Associate Professor of Music, Colorado State University, USA</w:t>
            </w:r>
          </w:p>
        </w:tc>
      </w:tr>
      <w:tr w:rsidR="00374DFC" w:rsidRPr="007E108C" w14:paraId="464AAA8C" w14:textId="58F176A5" w:rsidTr="00374DFC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58838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4.45 - 5pm</w:t>
            </w:r>
          </w:p>
        </w:tc>
        <w:tc>
          <w:tcPr>
            <w:tcW w:w="7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CF3DB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B4061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>Reflections and Close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  <w:t xml:space="preserve"> (Anselm Studio Theatre (Ag08)</w:t>
            </w:r>
          </w:p>
          <w:p w14:paraId="0BCDE979" w14:textId="1263FA91" w:rsidR="00CD49F7" w:rsidRPr="007E108C" w:rsidRDefault="00CD49F7" w:rsidP="00813CD2">
            <w:pPr>
              <w:ind w:left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en-GB"/>
                <w14:ligatures w14:val="none"/>
              </w:rPr>
            </w:pPr>
          </w:p>
          <w:p w14:paraId="1A179327" w14:textId="77777777" w:rsidR="00CD49F7" w:rsidRPr="00B4061B" w:rsidRDefault="00CD49F7" w:rsidP="00813CD2">
            <w:pPr>
              <w:ind w:left="0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</w:p>
        </w:tc>
      </w:tr>
    </w:tbl>
    <w:p w14:paraId="3CD66CEE" w14:textId="77777777" w:rsidR="00F35FB7" w:rsidRDefault="00F35FB7" w:rsidP="00EB44FC">
      <w:pPr>
        <w:ind w:left="0"/>
      </w:pPr>
    </w:p>
    <w:sectPr w:rsidR="00F35FB7" w:rsidSect="005249E3">
      <w:headerReference w:type="default" r:id="rId6"/>
      <w:pgSz w:w="11906" w:h="16838"/>
      <w:pgMar w:top="2028" w:right="1110" w:bottom="276" w:left="101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3A5C" w14:textId="77777777" w:rsidR="005249E3" w:rsidRDefault="005249E3" w:rsidP="00B4061B">
      <w:r>
        <w:separator/>
      </w:r>
    </w:p>
  </w:endnote>
  <w:endnote w:type="continuationSeparator" w:id="0">
    <w:p w14:paraId="7FA16C70" w14:textId="77777777" w:rsidR="005249E3" w:rsidRDefault="005249E3" w:rsidP="00B4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D07A" w14:textId="77777777" w:rsidR="005249E3" w:rsidRDefault="005249E3" w:rsidP="00B4061B">
      <w:r>
        <w:separator/>
      </w:r>
    </w:p>
  </w:footnote>
  <w:footnote w:type="continuationSeparator" w:id="0">
    <w:p w14:paraId="20D438F0" w14:textId="77777777" w:rsidR="005249E3" w:rsidRDefault="005249E3" w:rsidP="00B4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540C" w14:textId="7EE2B3B2" w:rsidR="00B4061B" w:rsidRDefault="00B4061B" w:rsidP="00B4061B">
    <w:pPr>
      <w:pStyle w:val="Header"/>
      <w:ind w:left="0"/>
    </w:pPr>
    <w:r>
      <w:rPr>
        <w:noProof/>
      </w:rPr>
      <w:drawing>
        <wp:inline distT="0" distB="0" distL="0" distR="0" wp14:anchorId="5A14A58E" wp14:editId="2B33D67C">
          <wp:extent cx="878129" cy="704675"/>
          <wp:effectExtent l="0" t="0" r="0" b="0"/>
          <wp:docPr id="43898748" name="Picture 1" descr="A white background with blue swirl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98748" name="Picture 1" descr="A white background with blue swirls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8" r="5385" b="21256"/>
                  <a:stretch/>
                </pic:blipFill>
                <pic:spPr bwMode="auto">
                  <a:xfrm>
                    <a:off x="0" y="0"/>
                    <a:ext cx="901130" cy="723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1B"/>
    <w:rsid w:val="00192D7F"/>
    <w:rsid w:val="002A463B"/>
    <w:rsid w:val="00307C52"/>
    <w:rsid w:val="00374DFC"/>
    <w:rsid w:val="005249E3"/>
    <w:rsid w:val="006C079D"/>
    <w:rsid w:val="00797D70"/>
    <w:rsid w:val="007E108C"/>
    <w:rsid w:val="00813CD2"/>
    <w:rsid w:val="00965EA5"/>
    <w:rsid w:val="00AB6625"/>
    <w:rsid w:val="00B260AC"/>
    <w:rsid w:val="00B4061B"/>
    <w:rsid w:val="00B610F6"/>
    <w:rsid w:val="00BC107D"/>
    <w:rsid w:val="00C37569"/>
    <w:rsid w:val="00C44B5B"/>
    <w:rsid w:val="00CB6DD3"/>
    <w:rsid w:val="00CD49F7"/>
    <w:rsid w:val="00D743FC"/>
    <w:rsid w:val="00D87BD0"/>
    <w:rsid w:val="00E46547"/>
    <w:rsid w:val="00EB44FC"/>
    <w:rsid w:val="00F17B61"/>
    <w:rsid w:val="00F35FB7"/>
    <w:rsid w:val="00F4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8B3DB"/>
  <w15:chartTrackingRefBased/>
  <w15:docId w15:val="{5F4D9852-7FA1-D948-8619-84EBED6D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61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40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61B"/>
  </w:style>
  <w:style w:type="paragraph" w:styleId="Footer">
    <w:name w:val="footer"/>
    <w:basedOn w:val="Normal"/>
    <w:link w:val="FooterChar"/>
    <w:uiPriority w:val="99"/>
    <w:unhideWhenUsed/>
    <w:rsid w:val="00B40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1B"/>
  </w:style>
  <w:style w:type="character" w:styleId="Hyperlink">
    <w:name w:val="Hyperlink"/>
    <w:basedOn w:val="DefaultParagraphFont"/>
    <w:uiPriority w:val="99"/>
    <w:unhideWhenUsed/>
    <w:rsid w:val="00D74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McCrudden</dc:creator>
  <cp:keywords/>
  <dc:description/>
  <cp:lastModifiedBy>Lucy McCrudden</cp:lastModifiedBy>
  <cp:revision>6</cp:revision>
  <dcterms:created xsi:type="dcterms:W3CDTF">2024-03-18T16:50:00Z</dcterms:created>
  <dcterms:modified xsi:type="dcterms:W3CDTF">2024-04-10T11:59:00Z</dcterms:modified>
</cp:coreProperties>
</file>